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CE48B" w14:textId="77D712A7" w:rsidR="00EF4350" w:rsidRPr="00D34059" w:rsidRDefault="00EF4350">
      <w:pPr>
        <w:rPr>
          <w:b/>
          <w:bCs/>
        </w:rPr>
      </w:pPr>
      <w:r w:rsidRPr="00D34059">
        <w:rPr>
          <w:b/>
          <w:bCs/>
        </w:rPr>
        <w:t>Annex 3: Budget detail</w:t>
      </w:r>
    </w:p>
    <w:p w14:paraId="10F38017" w14:textId="6885A9BA" w:rsidR="00EF4350" w:rsidRDefault="00EF4350"/>
    <w:p w14:paraId="2A1CC800" w14:textId="5F82A473" w:rsidR="00DB39C1" w:rsidRDefault="00DB39C1" w:rsidP="00DB39C1">
      <w:r>
        <w:t>Core funding for the employment of staff, office management and basic operational costs is provided by the four funding partners. This funding is agreed in principle but is subject to annual approval by Funding Partners, and for annual in-kind support. There are good opportunities to apply for additional funds from the Funding Partners and other national and European Union supports as schemes are announced. Funds from philanthropic partnerships are also included in the core budget, and there is scope to expand such partnerships.</w:t>
      </w:r>
    </w:p>
    <w:p w14:paraId="31EBABB7" w14:textId="77777777" w:rsidR="00DB39C1" w:rsidRDefault="00DB39C1" w:rsidP="00DB39C1"/>
    <w:p w14:paraId="7CD9F02A" w14:textId="2D318330" w:rsidR="00E23E83" w:rsidRDefault="00D34059">
      <w:r>
        <w:t>The budget assumes application to UNESCO in 2022, with inspection in 2023 and full UGG status from 2024. The annual core budget in 2022 is c. €150,000, rising to €180,000 in 2023 and thereafter c. €175,000 per annum (extra costs in 2023 cover UGG inspection).  In-kind support is also provided by the Funding Partners to be agreed annually. This will include, for example, works erecting and maintaining signage in both counties. A breakdown of budget detail is provided below.</w:t>
      </w:r>
      <w:r w:rsidR="00DB39C1">
        <w:t xml:space="preserve"> </w:t>
      </w:r>
    </w:p>
    <w:p w14:paraId="6D267571" w14:textId="76689236" w:rsidR="00DB39C1" w:rsidRDefault="00DB39C1"/>
    <w:p w14:paraId="7CE3ED92" w14:textId="4F1DEFE7" w:rsidR="00D34059" w:rsidRDefault="00D34059"/>
    <w:p w14:paraId="4A89401E" w14:textId="2D01CB02" w:rsidR="00D34059" w:rsidRDefault="00E66350">
      <w:r>
        <w:rPr>
          <w:noProof/>
        </w:rPr>
        <w:drawing>
          <wp:inline distT="0" distB="0" distL="0" distR="0" wp14:anchorId="38D5CDBD" wp14:editId="68C5516C">
            <wp:extent cx="5731510" cy="4050030"/>
            <wp:effectExtent l="12700" t="12700" r="8890" b="13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5731510" cy="4050030"/>
                    </a:xfrm>
                    <a:prstGeom prst="rect">
                      <a:avLst/>
                    </a:prstGeom>
                    <a:ln>
                      <a:solidFill>
                        <a:schemeClr val="tx1"/>
                      </a:solidFill>
                    </a:ln>
                  </pic:spPr>
                </pic:pic>
              </a:graphicData>
            </a:graphic>
          </wp:inline>
        </w:drawing>
      </w:r>
    </w:p>
    <w:p w14:paraId="494E69AF" w14:textId="77777777" w:rsidR="00E23E83" w:rsidRDefault="00E23E83"/>
    <w:sectPr w:rsidR="00E23E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350"/>
    <w:rsid w:val="00133880"/>
    <w:rsid w:val="0029361B"/>
    <w:rsid w:val="005C5E9D"/>
    <w:rsid w:val="00620EC8"/>
    <w:rsid w:val="00806B1C"/>
    <w:rsid w:val="00D34059"/>
    <w:rsid w:val="00D465C0"/>
    <w:rsid w:val="00DB39C1"/>
    <w:rsid w:val="00E23E83"/>
    <w:rsid w:val="00E66350"/>
    <w:rsid w:val="00EF4350"/>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FC6A055"/>
  <w15:chartTrackingRefBased/>
  <w15:docId w15:val="{603F9E6E-6F58-4643-B3A1-A0EBD0827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Hegarty</dc:creator>
  <cp:keywords/>
  <dc:description/>
  <cp:lastModifiedBy>Michael Hegarty</cp:lastModifiedBy>
  <cp:revision>4</cp:revision>
  <dcterms:created xsi:type="dcterms:W3CDTF">2022-11-17T10:42:00Z</dcterms:created>
  <dcterms:modified xsi:type="dcterms:W3CDTF">2022-11-17T11:40:00Z</dcterms:modified>
</cp:coreProperties>
</file>